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8C4B4" w14:textId="2CDB1DDD" w:rsidR="0063128A" w:rsidRPr="007D73FB" w:rsidRDefault="00291B80" w:rsidP="00E030D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63128A" w:rsidRPr="007D73FB">
        <w:rPr>
          <w:rFonts w:ascii="Arial" w:hAnsi="Arial" w:cs="Arial"/>
          <w:sz w:val="28"/>
          <w:szCs w:val="28"/>
        </w:rPr>
        <w:t>1</w:t>
      </w:r>
      <w:r w:rsidR="0063128A" w:rsidRPr="007D73FB">
        <w:rPr>
          <w:rFonts w:ascii="Arial" w:hAnsi="Arial" w:cs="Arial"/>
          <w:sz w:val="28"/>
          <w:szCs w:val="28"/>
        </w:rPr>
        <w:tab/>
        <w:t xml:space="preserve">Health and </w:t>
      </w:r>
      <w:r w:rsidR="00062710">
        <w:rPr>
          <w:rFonts w:ascii="Arial" w:hAnsi="Arial" w:cs="Arial"/>
          <w:sz w:val="28"/>
          <w:szCs w:val="28"/>
        </w:rPr>
        <w:t>s</w:t>
      </w:r>
      <w:r w:rsidR="0063128A" w:rsidRPr="007D73FB">
        <w:rPr>
          <w:rFonts w:ascii="Arial" w:hAnsi="Arial" w:cs="Arial"/>
          <w:sz w:val="28"/>
          <w:szCs w:val="28"/>
        </w:rPr>
        <w:t xml:space="preserve">afety </w:t>
      </w:r>
      <w:r w:rsidR="00062710">
        <w:rPr>
          <w:rFonts w:ascii="Arial" w:hAnsi="Arial" w:cs="Arial"/>
          <w:sz w:val="28"/>
          <w:szCs w:val="28"/>
        </w:rPr>
        <w:t>p</w:t>
      </w:r>
      <w:r w:rsidR="0063128A" w:rsidRPr="007D73FB">
        <w:rPr>
          <w:rFonts w:ascii="Arial" w:hAnsi="Arial" w:cs="Arial"/>
          <w:sz w:val="28"/>
          <w:szCs w:val="28"/>
        </w:rPr>
        <w:t>rocedures</w:t>
      </w:r>
    </w:p>
    <w:p w14:paraId="09796387" w14:textId="24196D30" w:rsidR="00BD13BD" w:rsidRDefault="00291B80" w:rsidP="00E030DF">
      <w:pPr>
        <w:spacing w:before="120"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0</w:t>
      </w:r>
      <w:r w:rsidR="00AA4288">
        <w:rPr>
          <w:rFonts w:ascii="Arial" w:hAnsi="Arial" w:cs="Arial"/>
          <w:b/>
        </w:rPr>
        <w:t>1.9</w:t>
      </w:r>
      <w:r w:rsidR="00670187">
        <w:rPr>
          <w:rFonts w:ascii="Arial" w:hAnsi="Arial" w:cs="Arial"/>
          <w:b/>
        </w:rPr>
        <w:tab/>
        <w:t>Maintenance and repairs</w:t>
      </w:r>
    </w:p>
    <w:p w14:paraId="6E36661F" w14:textId="003A7A13" w:rsidR="0063128A" w:rsidRPr="0012754D" w:rsidRDefault="0063128A" w:rsidP="00E030D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9D02A">
        <w:rPr>
          <w:rFonts w:ascii="Arial" w:hAnsi="Arial" w:cs="Arial"/>
          <w:sz w:val="22"/>
          <w:szCs w:val="22"/>
        </w:rPr>
        <w:t xml:space="preserve">Any faulty equipment or building </w:t>
      </w:r>
      <w:r w:rsidRPr="00A106BA">
        <w:rPr>
          <w:rFonts w:ascii="Arial" w:hAnsi="Arial" w:cs="Arial"/>
          <w:sz w:val="22"/>
          <w:szCs w:val="22"/>
        </w:rPr>
        <w:t xml:space="preserve">fault </w:t>
      </w:r>
      <w:r w:rsidR="7196911C" w:rsidRPr="00A106BA">
        <w:rPr>
          <w:rFonts w:ascii="Arial" w:hAnsi="Arial" w:cs="Arial"/>
          <w:sz w:val="22"/>
          <w:szCs w:val="22"/>
        </w:rPr>
        <w:t xml:space="preserve">at </w:t>
      </w:r>
      <w:r w:rsidR="00A106BA" w:rsidRPr="00A106BA">
        <w:rPr>
          <w:rFonts w:ascii="Arial" w:hAnsi="Arial" w:cs="Arial"/>
          <w:sz w:val="22"/>
          <w:szCs w:val="22"/>
        </w:rPr>
        <w:t xml:space="preserve">Radcliffe on Trent Pre-School Playgroup </w:t>
      </w:r>
      <w:r w:rsidRPr="00A106BA">
        <w:rPr>
          <w:rFonts w:ascii="Arial" w:hAnsi="Arial" w:cs="Arial"/>
          <w:sz w:val="22"/>
          <w:szCs w:val="22"/>
        </w:rPr>
        <w:t xml:space="preserve">is </w:t>
      </w:r>
      <w:r w:rsidRPr="0009D02A">
        <w:rPr>
          <w:rFonts w:ascii="Arial" w:hAnsi="Arial" w:cs="Arial"/>
          <w:sz w:val="22"/>
          <w:szCs w:val="22"/>
        </w:rPr>
        <w:t>recorded</w:t>
      </w:r>
      <w:r w:rsidR="00857D24" w:rsidRPr="0009D02A">
        <w:rPr>
          <w:rFonts w:ascii="Arial" w:hAnsi="Arial" w:cs="Arial"/>
          <w:sz w:val="22"/>
          <w:szCs w:val="22"/>
        </w:rPr>
        <w:t>, including:</w:t>
      </w:r>
    </w:p>
    <w:p w14:paraId="15AC262F" w14:textId="60B641E4" w:rsidR="0063128A" w:rsidRPr="007D73FB" w:rsidRDefault="00C93A05" w:rsidP="00E030DF">
      <w:pPr>
        <w:numPr>
          <w:ilvl w:val="0"/>
          <w:numId w:val="4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63128A" w:rsidRPr="007D73FB">
        <w:rPr>
          <w:rFonts w:ascii="Arial" w:hAnsi="Arial" w:cs="Arial"/>
          <w:sz w:val="22"/>
          <w:szCs w:val="22"/>
        </w:rPr>
        <w:t>ate fault noted</w:t>
      </w:r>
      <w:r>
        <w:rPr>
          <w:rFonts w:ascii="Arial" w:hAnsi="Arial" w:cs="Arial"/>
          <w:sz w:val="22"/>
          <w:szCs w:val="22"/>
        </w:rPr>
        <w:t>.</w:t>
      </w:r>
    </w:p>
    <w:p w14:paraId="36B57E30" w14:textId="11C664FD" w:rsidR="0063128A" w:rsidRPr="007D73FB" w:rsidRDefault="00C93A05" w:rsidP="00E030DF">
      <w:pPr>
        <w:numPr>
          <w:ilvl w:val="0"/>
          <w:numId w:val="4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63128A" w:rsidRPr="007D73FB">
        <w:rPr>
          <w:rFonts w:ascii="Arial" w:hAnsi="Arial" w:cs="Arial"/>
          <w:sz w:val="22"/>
          <w:szCs w:val="22"/>
        </w:rPr>
        <w:t>tem or area faulty</w:t>
      </w:r>
      <w:r>
        <w:rPr>
          <w:rFonts w:ascii="Arial" w:hAnsi="Arial" w:cs="Arial"/>
          <w:sz w:val="22"/>
          <w:szCs w:val="22"/>
        </w:rPr>
        <w:t>.</w:t>
      </w:r>
    </w:p>
    <w:p w14:paraId="7F76D8AF" w14:textId="38704A53" w:rsidR="0063128A" w:rsidRDefault="00C93A05" w:rsidP="00E030DF">
      <w:pPr>
        <w:numPr>
          <w:ilvl w:val="0"/>
          <w:numId w:val="4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63128A" w:rsidRPr="007D73FB">
        <w:rPr>
          <w:rFonts w:ascii="Arial" w:hAnsi="Arial" w:cs="Arial"/>
          <w:sz w:val="22"/>
          <w:szCs w:val="22"/>
        </w:rPr>
        <w:t>ature of the fault and priority</w:t>
      </w:r>
      <w:r>
        <w:rPr>
          <w:rFonts w:ascii="Arial" w:hAnsi="Arial" w:cs="Arial"/>
          <w:sz w:val="22"/>
          <w:szCs w:val="22"/>
        </w:rPr>
        <w:t>.</w:t>
      </w:r>
    </w:p>
    <w:p w14:paraId="57D3A231" w14:textId="1E4160C3" w:rsidR="00295AA1" w:rsidRPr="007D73FB" w:rsidRDefault="00C93A05" w:rsidP="00E030DF">
      <w:pPr>
        <w:numPr>
          <w:ilvl w:val="0"/>
          <w:numId w:val="4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295AA1">
        <w:rPr>
          <w:rFonts w:ascii="Arial" w:hAnsi="Arial" w:cs="Arial"/>
          <w:sz w:val="22"/>
          <w:szCs w:val="22"/>
        </w:rPr>
        <w:t>s a risk assessment required?</w:t>
      </w:r>
    </w:p>
    <w:p w14:paraId="772A7C65" w14:textId="1F3C764B" w:rsidR="0063128A" w:rsidRPr="007D73FB" w:rsidRDefault="00C93A05" w:rsidP="00E030DF">
      <w:pPr>
        <w:numPr>
          <w:ilvl w:val="0"/>
          <w:numId w:val="4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63128A" w:rsidRPr="007D73FB">
        <w:rPr>
          <w:rFonts w:ascii="Arial" w:hAnsi="Arial" w:cs="Arial"/>
          <w:sz w:val="22"/>
          <w:szCs w:val="22"/>
        </w:rPr>
        <w:t xml:space="preserve">ho </w:t>
      </w:r>
      <w:r w:rsidR="00C61EA2" w:rsidRPr="007D73FB">
        <w:rPr>
          <w:rFonts w:ascii="Arial" w:hAnsi="Arial" w:cs="Arial"/>
          <w:sz w:val="22"/>
          <w:szCs w:val="22"/>
        </w:rPr>
        <w:t>the fault</w:t>
      </w:r>
      <w:r w:rsidR="0063128A" w:rsidRPr="007D73FB">
        <w:rPr>
          <w:rFonts w:ascii="Arial" w:hAnsi="Arial" w:cs="Arial"/>
          <w:sz w:val="22"/>
          <w:szCs w:val="22"/>
        </w:rPr>
        <w:t xml:space="preserve"> reported to for </w:t>
      </w:r>
      <w:r w:rsidR="00C61EA2" w:rsidRPr="007D73FB">
        <w:rPr>
          <w:rFonts w:ascii="Arial" w:hAnsi="Arial" w:cs="Arial"/>
          <w:sz w:val="22"/>
          <w:szCs w:val="22"/>
        </w:rPr>
        <w:t>action</w:t>
      </w:r>
      <w:r>
        <w:rPr>
          <w:rFonts w:ascii="Arial" w:hAnsi="Arial" w:cs="Arial"/>
          <w:sz w:val="22"/>
          <w:szCs w:val="22"/>
        </w:rPr>
        <w:t>.</w:t>
      </w:r>
    </w:p>
    <w:p w14:paraId="6B84440B" w14:textId="63D7003B" w:rsidR="0063128A" w:rsidRPr="007D73FB" w:rsidRDefault="00C93A05" w:rsidP="00E030DF">
      <w:pPr>
        <w:numPr>
          <w:ilvl w:val="0"/>
          <w:numId w:val="4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63128A" w:rsidRPr="007D73FB">
        <w:rPr>
          <w:rFonts w:ascii="Arial" w:hAnsi="Arial" w:cs="Arial"/>
          <w:sz w:val="22"/>
          <w:szCs w:val="22"/>
        </w:rPr>
        <w:t>ction taken and when</w:t>
      </w:r>
      <w:r>
        <w:rPr>
          <w:rFonts w:ascii="Arial" w:hAnsi="Arial" w:cs="Arial"/>
          <w:sz w:val="22"/>
          <w:szCs w:val="22"/>
        </w:rPr>
        <w:t>.</w:t>
      </w:r>
    </w:p>
    <w:p w14:paraId="6B07B780" w14:textId="77CB58BE" w:rsidR="00197A48" w:rsidRDefault="00C93A05" w:rsidP="00E030DF">
      <w:pPr>
        <w:numPr>
          <w:ilvl w:val="0"/>
          <w:numId w:val="4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63128A" w:rsidRPr="007D73FB">
        <w:rPr>
          <w:rFonts w:ascii="Arial" w:hAnsi="Arial" w:cs="Arial"/>
          <w:sz w:val="22"/>
          <w:szCs w:val="22"/>
        </w:rPr>
        <w:t>f no action taken by the agreed date, when and by whom the omission is followed up</w:t>
      </w:r>
      <w:r w:rsidR="00BD3F74">
        <w:rPr>
          <w:rFonts w:ascii="Arial" w:hAnsi="Arial" w:cs="Arial"/>
          <w:sz w:val="22"/>
          <w:szCs w:val="22"/>
        </w:rPr>
        <w:t>.</w:t>
      </w:r>
    </w:p>
    <w:p w14:paraId="193DD634" w14:textId="787EFB67" w:rsidR="00197A48" w:rsidRPr="00197A48" w:rsidRDefault="00BD3F74" w:rsidP="00E030DF">
      <w:pPr>
        <w:numPr>
          <w:ilvl w:val="0"/>
          <w:numId w:val="4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63128A" w:rsidRPr="00197A48">
        <w:rPr>
          <w:rFonts w:ascii="Arial" w:hAnsi="Arial" w:cs="Arial"/>
          <w:sz w:val="22"/>
          <w:szCs w:val="22"/>
        </w:rPr>
        <w:t>ate action completed</w:t>
      </w:r>
      <w:r>
        <w:rPr>
          <w:rFonts w:ascii="Arial" w:hAnsi="Arial" w:cs="Arial"/>
          <w:sz w:val="22"/>
          <w:szCs w:val="22"/>
        </w:rPr>
        <w:t>.</w:t>
      </w:r>
    </w:p>
    <w:p w14:paraId="37BB4597" w14:textId="7E0ECF90" w:rsidR="0063128A" w:rsidRPr="009A5879" w:rsidRDefault="0063128A" w:rsidP="00E030D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9A5879">
        <w:rPr>
          <w:rFonts w:ascii="Arial" w:hAnsi="Arial" w:cs="Arial"/>
          <w:sz w:val="22"/>
          <w:szCs w:val="22"/>
        </w:rPr>
        <w:t>Any area that is unsafe because repair is needed, such as a broken window, should be made safe and separated off from general use.</w:t>
      </w:r>
    </w:p>
    <w:p w14:paraId="70A5E5C8" w14:textId="77777777" w:rsidR="0063128A" w:rsidRPr="009A5879" w:rsidRDefault="00CE50FC" w:rsidP="00E030DF">
      <w:pPr>
        <w:numPr>
          <w:ilvl w:val="0"/>
          <w:numId w:val="5"/>
        </w:numPr>
        <w:tabs>
          <w:tab w:val="clear" w:pos="360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9A5879">
        <w:rPr>
          <w:rFonts w:ascii="Arial" w:hAnsi="Arial" w:cs="Arial"/>
          <w:sz w:val="22"/>
          <w:szCs w:val="22"/>
        </w:rPr>
        <w:t>Any broken or unsafe item</w:t>
      </w:r>
      <w:r w:rsidR="0063128A" w:rsidRPr="009A5879">
        <w:rPr>
          <w:rFonts w:ascii="Arial" w:hAnsi="Arial" w:cs="Arial"/>
          <w:sz w:val="22"/>
          <w:szCs w:val="22"/>
        </w:rPr>
        <w:t xml:space="preserve"> is taken out of use and labelled ‘out of use’.</w:t>
      </w:r>
    </w:p>
    <w:p w14:paraId="4F2BAD26" w14:textId="77777777" w:rsidR="00CE50FC" w:rsidRPr="00197A48" w:rsidRDefault="00CE50FC" w:rsidP="00E030DF">
      <w:pPr>
        <w:numPr>
          <w:ilvl w:val="0"/>
          <w:numId w:val="5"/>
        </w:numPr>
        <w:tabs>
          <w:tab w:val="clear" w:pos="360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9A5879">
        <w:rPr>
          <w:rFonts w:ascii="Arial" w:hAnsi="Arial" w:cs="Arial"/>
          <w:sz w:val="22"/>
          <w:szCs w:val="22"/>
        </w:rPr>
        <w:t>Any specialist equipment (e</w:t>
      </w:r>
      <w:r w:rsidR="00B37A56" w:rsidRPr="009A5879">
        <w:rPr>
          <w:rFonts w:ascii="Arial" w:hAnsi="Arial" w:cs="Arial"/>
          <w:sz w:val="22"/>
          <w:szCs w:val="22"/>
        </w:rPr>
        <w:t>.</w:t>
      </w:r>
      <w:r w:rsidRPr="009A5879">
        <w:rPr>
          <w:rFonts w:ascii="Arial" w:hAnsi="Arial" w:cs="Arial"/>
          <w:sz w:val="22"/>
          <w:szCs w:val="22"/>
        </w:rPr>
        <w:t>g</w:t>
      </w:r>
      <w:r w:rsidR="00B37A56" w:rsidRPr="009A5879">
        <w:rPr>
          <w:rFonts w:ascii="Arial" w:hAnsi="Arial" w:cs="Arial"/>
          <w:sz w:val="22"/>
          <w:szCs w:val="22"/>
        </w:rPr>
        <w:t>.</w:t>
      </w:r>
      <w:r w:rsidRPr="009A5879">
        <w:rPr>
          <w:rFonts w:ascii="Arial" w:hAnsi="Arial" w:cs="Arial"/>
          <w:sz w:val="22"/>
          <w:szCs w:val="22"/>
        </w:rPr>
        <w:t xml:space="preserve"> corner seat for a disabled child) which is broken or unsafe </w:t>
      </w:r>
      <w:r w:rsidRPr="00197A48">
        <w:rPr>
          <w:rFonts w:ascii="Arial" w:hAnsi="Arial" w:cs="Arial"/>
          <w:sz w:val="22"/>
          <w:szCs w:val="22"/>
        </w:rPr>
        <w:t>should be returned to the manufacturer or relevant professional.</w:t>
      </w:r>
    </w:p>
    <w:p w14:paraId="47861A93" w14:textId="027359B2" w:rsidR="0063128A" w:rsidRPr="00197A48" w:rsidRDefault="0063128A" w:rsidP="00E030DF">
      <w:pPr>
        <w:numPr>
          <w:ilvl w:val="0"/>
          <w:numId w:val="5"/>
        </w:numPr>
        <w:tabs>
          <w:tab w:val="clear" w:pos="360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197A48">
        <w:rPr>
          <w:rFonts w:ascii="Arial" w:hAnsi="Arial" w:cs="Arial"/>
          <w:sz w:val="22"/>
          <w:szCs w:val="22"/>
        </w:rPr>
        <w:t>Any item that is beyond repair is condemned. This action is recorded as the action taken and the item is remov</w:t>
      </w:r>
      <w:r w:rsidR="00513F4B" w:rsidRPr="00197A48">
        <w:rPr>
          <w:rFonts w:ascii="Arial" w:hAnsi="Arial" w:cs="Arial"/>
          <w:sz w:val="22"/>
          <w:szCs w:val="22"/>
        </w:rPr>
        <w:t>ed from the setting’s inventory</w:t>
      </w:r>
      <w:r w:rsidR="00F303F3">
        <w:rPr>
          <w:rFonts w:ascii="Arial" w:hAnsi="Arial" w:cs="Arial"/>
          <w:sz w:val="22"/>
          <w:szCs w:val="22"/>
        </w:rPr>
        <w:t>.</w:t>
      </w:r>
    </w:p>
    <w:p w14:paraId="1F373237" w14:textId="77777777" w:rsidR="00197A48" w:rsidRPr="00197A48" w:rsidRDefault="0063128A" w:rsidP="00E030DF">
      <w:pPr>
        <w:numPr>
          <w:ilvl w:val="0"/>
          <w:numId w:val="5"/>
        </w:numPr>
        <w:tabs>
          <w:tab w:val="clear" w:pos="360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197A48">
        <w:rPr>
          <w:rFonts w:ascii="Arial" w:hAnsi="Arial" w:cs="Arial"/>
          <w:sz w:val="22"/>
          <w:szCs w:val="22"/>
        </w:rPr>
        <w:t>Condemning items is done in agreement with the setting manager</w:t>
      </w:r>
      <w:r w:rsidR="00870332" w:rsidRPr="00197A48">
        <w:rPr>
          <w:rFonts w:ascii="Arial" w:hAnsi="Arial" w:cs="Arial"/>
          <w:sz w:val="22"/>
          <w:szCs w:val="22"/>
        </w:rPr>
        <w:t>. Condemned items are then disposed of appropriately and not stored indefinitely on site.</w:t>
      </w:r>
    </w:p>
    <w:p w14:paraId="7D5B561D" w14:textId="292F4FD5" w:rsidR="00295AA1" w:rsidRPr="00295AA1" w:rsidRDefault="0063128A" w:rsidP="0CA92511">
      <w:pPr>
        <w:numPr>
          <w:ilvl w:val="0"/>
          <w:numId w:val="5"/>
        </w:numPr>
        <w:tabs>
          <w:tab w:val="clear" w:pos="360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CA92511">
        <w:rPr>
          <w:rFonts w:ascii="Arial" w:hAnsi="Arial" w:cs="Arial"/>
          <w:sz w:val="22"/>
          <w:szCs w:val="22"/>
        </w:rPr>
        <w:t xml:space="preserve">Where maintenance and repairs </w:t>
      </w:r>
      <w:r w:rsidR="00C61EA2" w:rsidRPr="0CA92511">
        <w:rPr>
          <w:rFonts w:ascii="Arial" w:hAnsi="Arial" w:cs="Arial"/>
          <w:sz w:val="22"/>
          <w:szCs w:val="22"/>
        </w:rPr>
        <w:t>involve</w:t>
      </w:r>
      <w:r w:rsidRPr="0CA92511">
        <w:rPr>
          <w:rFonts w:ascii="Arial" w:hAnsi="Arial" w:cs="Arial"/>
          <w:sz w:val="22"/>
          <w:szCs w:val="22"/>
        </w:rPr>
        <w:t xml:space="preserve"> a change of access to the building whilst repairs are taking place</w:t>
      </w:r>
      <w:r w:rsidR="001B5E50" w:rsidRPr="0CA92511">
        <w:rPr>
          <w:rFonts w:ascii="Arial" w:hAnsi="Arial" w:cs="Arial"/>
          <w:sz w:val="22"/>
          <w:szCs w:val="22"/>
        </w:rPr>
        <w:t>,</w:t>
      </w:r>
      <w:r w:rsidRPr="0CA92511">
        <w:rPr>
          <w:rFonts w:ascii="Arial" w:hAnsi="Arial" w:cs="Arial"/>
          <w:sz w:val="22"/>
          <w:szCs w:val="22"/>
        </w:rPr>
        <w:t xml:space="preserve"> then a risk assessment is conducted to ensure the safety and security</w:t>
      </w:r>
      <w:r w:rsidR="0095252D" w:rsidRPr="0CA92511">
        <w:rPr>
          <w:rFonts w:ascii="Arial" w:hAnsi="Arial" w:cs="Arial"/>
          <w:sz w:val="22"/>
          <w:szCs w:val="22"/>
        </w:rPr>
        <w:t xml:space="preserve"> of the building is maintained.</w:t>
      </w:r>
    </w:p>
    <w:p w14:paraId="09951895" w14:textId="77777777" w:rsidR="00295AA1" w:rsidRPr="00295AA1" w:rsidRDefault="00295AA1" w:rsidP="00A12C98">
      <w:pPr>
        <w:rPr>
          <w:rFonts w:ascii="Arial" w:hAnsi="Arial" w:cs="Arial"/>
          <w:sz w:val="22"/>
          <w:szCs w:val="22"/>
        </w:rPr>
      </w:pPr>
    </w:p>
    <w:p w14:paraId="2AB80E98" w14:textId="77777777" w:rsidR="00295AA1" w:rsidRPr="00295AA1" w:rsidRDefault="00295AA1" w:rsidP="00A12C98">
      <w:pPr>
        <w:rPr>
          <w:rFonts w:ascii="Arial" w:hAnsi="Arial" w:cs="Arial"/>
          <w:sz w:val="22"/>
          <w:szCs w:val="22"/>
        </w:rPr>
      </w:pPr>
    </w:p>
    <w:p w14:paraId="1DD4023D" w14:textId="79F68B63" w:rsidR="00295AA1" w:rsidRPr="00295AA1" w:rsidRDefault="00295AA1" w:rsidP="00384FDF">
      <w:pPr>
        <w:tabs>
          <w:tab w:val="left" w:pos="3984"/>
          <w:tab w:val="center" w:pos="523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84FDF">
        <w:rPr>
          <w:rFonts w:ascii="Arial" w:hAnsi="Arial" w:cs="Arial"/>
          <w:sz w:val="22"/>
          <w:szCs w:val="22"/>
        </w:rPr>
        <w:tab/>
      </w:r>
    </w:p>
    <w:sectPr w:rsidR="00295AA1" w:rsidRPr="00295AA1" w:rsidSect="00BD3629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4D950" w14:textId="77777777" w:rsidR="002469EB" w:rsidRDefault="002469EB">
      <w:r>
        <w:separator/>
      </w:r>
    </w:p>
  </w:endnote>
  <w:endnote w:type="continuationSeparator" w:id="0">
    <w:p w14:paraId="1E5424E5" w14:textId="77777777" w:rsidR="002469EB" w:rsidRDefault="002469EB">
      <w:r>
        <w:continuationSeparator/>
      </w:r>
    </w:p>
  </w:endnote>
  <w:endnote w:type="continuationNotice" w:id="1">
    <w:p w14:paraId="40128E52" w14:textId="77777777" w:rsidR="002469EB" w:rsidRDefault="002469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Helvetica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B2358" w14:textId="750C34E7" w:rsidR="002C5980" w:rsidRPr="005C3065" w:rsidRDefault="36F6044E" w:rsidP="36F6044E">
    <w:pPr>
      <w:pStyle w:val="Footer"/>
      <w:rPr>
        <w:rFonts w:ascii="Arial" w:hAnsi="Arial" w:cs="Arial"/>
        <w:color w:val="FF0000"/>
        <w:sz w:val="20"/>
      </w:rPr>
    </w:pPr>
    <w:r w:rsidRPr="36F6044E">
      <w:rPr>
        <w:rFonts w:ascii="Arial" w:hAnsi="Arial" w:cs="Arial"/>
        <w:i/>
        <w:iCs/>
        <w:color w:val="FF0000"/>
        <w:sz w:val="20"/>
      </w:rPr>
      <w:t>Policies &amp; Procedures for the EYFS 2025</w:t>
    </w:r>
    <w:r w:rsidRPr="36F6044E">
      <w:rPr>
        <w:rFonts w:ascii="Arial" w:hAnsi="Arial" w:cs="Arial"/>
        <w:color w:val="FF0000"/>
        <w:sz w:val="20"/>
      </w:rPr>
      <w:t>/26 (Early Years Alliance 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773B1" w14:textId="77777777" w:rsidR="002469EB" w:rsidRDefault="002469EB">
      <w:r>
        <w:separator/>
      </w:r>
    </w:p>
  </w:footnote>
  <w:footnote w:type="continuationSeparator" w:id="0">
    <w:p w14:paraId="6380E447" w14:textId="77777777" w:rsidR="002469EB" w:rsidRDefault="002469EB">
      <w:r>
        <w:continuationSeparator/>
      </w:r>
    </w:p>
  </w:footnote>
  <w:footnote w:type="continuationNotice" w:id="1">
    <w:p w14:paraId="579C792A" w14:textId="77777777" w:rsidR="002469EB" w:rsidRDefault="002469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CA92511" w14:paraId="1CBEA4F0" w14:textId="77777777" w:rsidTr="0CA92511">
      <w:trPr>
        <w:trHeight w:val="300"/>
      </w:trPr>
      <w:tc>
        <w:tcPr>
          <w:tcW w:w="3485" w:type="dxa"/>
        </w:tcPr>
        <w:p w14:paraId="072A873F" w14:textId="2E8DFB6A" w:rsidR="0CA92511" w:rsidRDefault="0CA92511" w:rsidP="0CA92511">
          <w:pPr>
            <w:pStyle w:val="Header"/>
            <w:ind w:left="-115"/>
          </w:pPr>
        </w:p>
      </w:tc>
      <w:tc>
        <w:tcPr>
          <w:tcW w:w="3485" w:type="dxa"/>
        </w:tcPr>
        <w:p w14:paraId="03E4827E" w14:textId="5C8E189A" w:rsidR="0CA92511" w:rsidRDefault="0CA92511" w:rsidP="0CA92511">
          <w:pPr>
            <w:pStyle w:val="Header"/>
            <w:jc w:val="center"/>
          </w:pPr>
        </w:p>
      </w:tc>
      <w:tc>
        <w:tcPr>
          <w:tcW w:w="3485" w:type="dxa"/>
        </w:tcPr>
        <w:p w14:paraId="648AEB47" w14:textId="773C8D10" w:rsidR="0CA92511" w:rsidRDefault="0CA92511" w:rsidP="0CA92511">
          <w:pPr>
            <w:pStyle w:val="Header"/>
            <w:ind w:right="-115"/>
            <w:jc w:val="right"/>
          </w:pPr>
        </w:p>
      </w:tc>
    </w:tr>
  </w:tbl>
  <w:p w14:paraId="084BAF19" w14:textId="1407FAE0" w:rsidR="0CA92511" w:rsidRDefault="0CA92511" w:rsidP="0CA925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904679">
    <w:abstractNumId w:val="63"/>
  </w:num>
  <w:num w:numId="2" w16cid:durableId="1405375590">
    <w:abstractNumId w:val="0"/>
  </w:num>
  <w:num w:numId="3" w16cid:durableId="1800149002">
    <w:abstractNumId w:val="29"/>
  </w:num>
  <w:num w:numId="4" w16cid:durableId="1927222424">
    <w:abstractNumId w:val="5"/>
  </w:num>
  <w:num w:numId="5" w16cid:durableId="1693385187">
    <w:abstractNumId w:val="1"/>
  </w:num>
  <w:num w:numId="6" w16cid:durableId="724914742">
    <w:abstractNumId w:val="24"/>
  </w:num>
  <w:num w:numId="7" w16cid:durableId="559100134">
    <w:abstractNumId w:val="32"/>
  </w:num>
  <w:num w:numId="8" w16cid:durableId="1909799011">
    <w:abstractNumId w:val="22"/>
  </w:num>
  <w:num w:numId="9" w16cid:durableId="1926257226">
    <w:abstractNumId w:val="61"/>
  </w:num>
  <w:num w:numId="10" w16cid:durableId="799954594">
    <w:abstractNumId w:val="48"/>
  </w:num>
  <w:num w:numId="11" w16cid:durableId="6828285">
    <w:abstractNumId w:val="45"/>
  </w:num>
  <w:num w:numId="12" w16cid:durableId="12656023">
    <w:abstractNumId w:val="3"/>
  </w:num>
  <w:num w:numId="13" w16cid:durableId="1660764816">
    <w:abstractNumId w:val="58"/>
  </w:num>
  <w:num w:numId="14" w16cid:durableId="255098795">
    <w:abstractNumId w:val="66"/>
  </w:num>
  <w:num w:numId="15" w16cid:durableId="361057986">
    <w:abstractNumId w:val="52"/>
  </w:num>
  <w:num w:numId="16" w16cid:durableId="648678527">
    <w:abstractNumId w:val="68"/>
  </w:num>
  <w:num w:numId="17" w16cid:durableId="1361933354">
    <w:abstractNumId w:val="60"/>
  </w:num>
  <w:num w:numId="18" w16cid:durableId="768548980">
    <w:abstractNumId w:val="7"/>
  </w:num>
  <w:num w:numId="19" w16cid:durableId="1333794865">
    <w:abstractNumId w:val="33"/>
  </w:num>
  <w:num w:numId="20" w16cid:durableId="296032214">
    <w:abstractNumId w:val="14"/>
  </w:num>
  <w:num w:numId="21" w16cid:durableId="219751031">
    <w:abstractNumId w:val="25"/>
  </w:num>
  <w:num w:numId="22" w16cid:durableId="184251763">
    <w:abstractNumId w:val="41"/>
  </w:num>
  <w:num w:numId="23" w16cid:durableId="472527240">
    <w:abstractNumId w:val="55"/>
  </w:num>
  <w:num w:numId="24" w16cid:durableId="80493629">
    <w:abstractNumId w:val="53"/>
  </w:num>
  <w:num w:numId="25" w16cid:durableId="2096629416">
    <w:abstractNumId w:val="44"/>
  </w:num>
  <w:num w:numId="26" w16cid:durableId="932668033">
    <w:abstractNumId w:val="20"/>
  </w:num>
  <w:num w:numId="27" w16cid:durableId="238440296">
    <w:abstractNumId w:val="59"/>
  </w:num>
  <w:num w:numId="28" w16cid:durableId="6834238">
    <w:abstractNumId w:val="36"/>
  </w:num>
  <w:num w:numId="29" w16cid:durableId="557129253">
    <w:abstractNumId w:val="46"/>
  </w:num>
  <w:num w:numId="30" w16cid:durableId="1461344511">
    <w:abstractNumId w:val="65"/>
  </w:num>
  <w:num w:numId="31" w16cid:durableId="381831572">
    <w:abstractNumId w:val="2"/>
  </w:num>
  <w:num w:numId="32" w16cid:durableId="129254266">
    <w:abstractNumId w:val="10"/>
  </w:num>
  <w:num w:numId="33" w16cid:durableId="415054014">
    <w:abstractNumId w:val="38"/>
  </w:num>
  <w:num w:numId="34" w16cid:durableId="1519849610">
    <w:abstractNumId w:val="21"/>
  </w:num>
  <w:num w:numId="35" w16cid:durableId="1509515009">
    <w:abstractNumId w:val="16"/>
  </w:num>
  <w:num w:numId="36" w16cid:durableId="1354725615">
    <w:abstractNumId w:val="13"/>
  </w:num>
  <w:num w:numId="37" w16cid:durableId="1722944038">
    <w:abstractNumId w:val="56"/>
  </w:num>
  <w:num w:numId="38" w16cid:durableId="1062367317">
    <w:abstractNumId w:val="37"/>
  </w:num>
  <w:num w:numId="39" w16cid:durableId="1576351857">
    <w:abstractNumId w:val="57"/>
  </w:num>
  <w:num w:numId="40" w16cid:durableId="375589686">
    <w:abstractNumId w:val="27"/>
  </w:num>
  <w:num w:numId="41" w16cid:durableId="1067844731">
    <w:abstractNumId w:val="31"/>
  </w:num>
  <w:num w:numId="42" w16cid:durableId="1762264439">
    <w:abstractNumId w:val="23"/>
  </w:num>
  <w:num w:numId="43" w16cid:durableId="697243033">
    <w:abstractNumId w:val="67"/>
  </w:num>
  <w:num w:numId="44" w16cid:durableId="324093176">
    <w:abstractNumId w:val="15"/>
  </w:num>
  <w:num w:numId="45" w16cid:durableId="1199974439">
    <w:abstractNumId w:val="4"/>
  </w:num>
  <w:num w:numId="46" w16cid:durableId="41891154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94608391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765468602">
    <w:abstractNumId w:val="18"/>
  </w:num>
  <w:num w:numId="49" w16cid:durableId="702754515">
    <w:abstractNumId w:val="19"/>
  </w:num>
  <w:num w:numId="50" w16cid:durableId="1836798833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774709164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92436429">
    <w:abstractNumId w:val="69"/>
  </w:num>
  <w:num w:numId="53" w16cid:durableId="327444005">
    <w:abstractNumId w:val="47"/>
  </w:num>
  <w:num w:numId="54" w16cid:durableId="329867550">
    <w:abstractNumId w:val="49"/>
  </w:num>
  <w:num w:numId="55" w16cid:durableId="1237594254">
    <w:abstractNumId w:val="64"/>
  </w:num>
  <w:num w:numId="56" w16cid:durableId="1170097181">
    <w:abstractNumId w:val="42"/>
  </w:num>
  <w:num w:numId="57" w16cid:durableId="302464141">
    <w:abstractNumId w:val="6"/>
  </w:num>
  <w:num w:numId="58" w16cid:durableId="1882666421">
    <w:abstractNumId w:val="40"/>
  </w:num>
  <w:num w:numId="59" w16cid:durableId="1209492611">
    <w:abstractNumId w:val="17"/>
  </w:num>
  <w:num w:numId="60" w16cid:durableId="672221566">
    <w:abstractNumId w:val="28"/>
  </w:num>
  <w:num w:numId="61" w16cid:durableId="1446657605">
    <w:abstractNumId w:val="35"/>
  </w:num>
  <w:num w:numId="62" w16cid:durableId="1141465829">
    <w:abstractNumId w:val="12"/>
  </w:num>
  <w:num w:numId="63" w16cid:durableId="701172679">
    <w:abstractNumId w:val="43"/>
  </w:num>
  <w:num w:numId="64" w16cid:durableId="820384853">
    <w:abstractNumId w:val="8"/>
  </w:num>
  <w:num w:numId="65" w16cid:durableId="1205366456">
    <w:abstractNumId w:val="51"/>
  </w:num>
  <w:num w:numId="66" w16cid:durableId="1784305603">
    <w:abstractNumId w:val="30"/>
  </w:num>
  <w:num w:numId="67" w16cid:durableId="1996445480">
    <w:abstractNumId w:val="9"/>
  </w:num>
  <w:num w:numId="68" w16cid:durableId="1892382094">
    <w:abstractNumId w:val="34"/>
  </w:num>
  <w:num w:numId="69" w16cid:durableId="2058309098">
    <w:abstractNumId w:val="62"/>
  </w:num>
  <w:num w:numId="70" w16cid:durableId="346567667">
    <w:abstractNumId w:val="39"/>
  </w:num>
  <w:num w:numId="71" w16cid:durableId="1248735308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9D02A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370F"/>
    <w:rsid w:val="000E7E8B"/>
    <w:rsid w:val="000F06D0"/>
    <w:rsid w:val="000F1964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14F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36F1F"/>
    <w:rsid w:val="00242136"/>
    <w:rsid w:val="002442BD"/>
    <w:rsid w:val="00244598"/>
    <w:rsid w:val="002469EB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5AA1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C5980"/>
    <w:rsid w:val="002D1380"/>
    <w:rsid w:val="002D2985"/>
    <w:rsid w:val="002D2E81"/>
    <w:rsid w:val="002D3557"/>
    <w:rsid w:val="002E0C1A"/>
    <w:rsid w:val="002E34FD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84FDF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7305"/>
    <w:rsid w:val="00437A24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3065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4137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06BA"/>
    <w:rsid w:val="00A11B9A"/>
    <w:rsid w:val="00A12C98"/>
    <w:rsid w:val="00A14F9F"/>
    <w:rsid w:val="00A150B3"/>
    <w:rsid w:val="00A17007"/>
    <w:rsid w:val="00A320FD"/>
    <w:rsid w:val="00A3392B"/>
    <w:rsid w:val="00A35D77"/>
    <w:rsid w:val="00A36011"/>
    <w:rsid w:val="00A42390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3629"/>
    <w:rsid w:val="00BD3F74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12BD"/>
    <w:rsid w:val="00C329D6"/>
    <w:rsid w:val="00C37A67"/>
    <w:rsid w:val="00C37D5C"/>
    <w:rsid w:val="00C40961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93A05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1D94"/>
    <w:rsid w:val="00E75409"/>
    <w:rsid w:val="00E755AA"/>
    <w:rsid w:val="00E7591C"/>
    <w:rsid w:val="00E83593"/>
    <w:rsid w:val="00E86396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8CA2D7D"/>
    <w:rsid w:val="0CA92511"/>
    <w:rsid w:val="0DD41FF9"/>
    <w:rsid w:val="0DE45466"/>
    <w:rsid w:val="0F15A909"/>
    <w:rsid w:val="0FD4C4EB"/>
    <w:rsid w:val="100E3638"/>
    <w:rsid w:val="15301B7B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611D3E4"/>
    <w:rsid w:val="36F6044E"/>
    <w:rsid w:val="3723D948"/>
    <w:rsid w:val="39423812"/>
    <w:rsid w:val="3B8A104D"/>
    <w:rsid w:val="3EB181F5"/>
    <w:rsid w:val="3FA97213"/>
    <w:rsid w:val="423F5ADD"/>
    <w:rsid w:val="475B1EF0"/>
    <w:rsid w:val="4844D6A3"/>
    <w:rsid w:val="48AE2286"/>
    <w:rsid w:val="4910DBDB"/>
    <w:rsid w:val="494A95F2"/>
    <w:rsid w:val="4A3B6617"/>
    <w:rsid w:val="4A61B8B9"/>
    <w:rsid w:val="4D301958"/>
    <w:rsid w:val="546F89B4"/>
    <w:rsid w:val="575D9203"/>
    <w:rsid w:val="576C7A04"/>
    <w:rsid w:val="582C5D97"/>
    <w:rsid w:val="5855A718"/>
    <w:rsid w:val="5CC86631"/>
    <w:rsid w:val="61F7B940"/>
    <w:rsid w:val="6509024B"/>
    <w:rsid w:val="69116496"/>
    <w:rsid w:val="70E5E5D2"/>
    <w:rsid w:val="7196911C"/>
    <w:rsid w:val="73430255"/>
    <w:rsid w:val="763AEA81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95AA1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920496-A610-4B53-9580-463D78A553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3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1112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Emily Hudson</cp:lastModifiedBy>
  <cp:revision>11</cp:revision>
  <cp:lastPrinted>2018-05-03T11:09:00Z</cp:lastPrinted>
  <dcterms:created xsi:type="dcterms:W3CDTF">2024-01-02T13:46:00Z</dcterms:created>
  <dcterms:modified xsi:type="dcterms:W3CDTF">2025-09-16T09:08:00Z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